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322624">
            <wp:simplePos x="0" y="0"/>
            <wp:positionH relativeFrom="page">
              <wp:posOffset>342259</wp:posOffset>
            </wp:positionH>
            <wp:positionV relativeFrom="page">
              <wp:posOffset>360045</wp:posOffset>
            </wp:positionV>
            <wp:extent cx="10350124" cy="7200519"/>
            <wp:effectExtent l="0" t="0" r="0" b="0"/>
            <wp:wrapNone/>
            <wp:docPr id="1" name="image1.jpeg" descr="C:\Users\Пользователь\Desktop\Document_10.tif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50124" cy="7200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type w:val="continuous"/>
          <w:pgSz w:w="16840" w:h="11910" w:orient="landscape"/>
          <w:pgMar w:top="1100" w:bottom="280" w:left="900" w:right="68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8"/>
        <w:gridCol w:w="3261"/>
        <w:gridCol w:w="1841"/>
        <w:gridCol w:w="3374"/>
        <w:gridCol w:w="707"/>
        <w:gridCol w:w="3148"/>
        <w:gridCol w:w="1984"/>
      </w:tblGrid>
      <w:tr>
        <w:trPr>
          <w:trHeight w:val="1058" w:hRule="atLeast"/>
        </w:trPr>
        <w:tc>
          <w:tcPr>
            <w:tcW w:w="70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6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4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081" w:type="dxa"/>
            <w:gridSpan w:val="2"/>
          </w:tcPr>
          <w:p>
            <w:pPr>
              <w:pStyle w:val="TableParagraph"/>
              <w:spacing w:line="258" w:lineRule="exact"/>
              <w:ind w:left="831"/>
              <w:rPr>
                <w:sz w:val="23"/>
              </w:rPr>
            </w:pPr>
            <w:r>
              <w:rPr>
                <w:sz w:val="23"/>
              </w:rPr>
              <w:t>«Школьный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театр»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2" w:val="left" w:leader="none"/>
              </w:tabs>
              <w:spacing w:line="240" w:lineRule="auto" w:before="2" w:after="0"/>
              <w:ind w:left="831" w:right="208" w:hanging="360"/>
              <w:jc w:val="left"/>
              <w:rPr>
                <w:sz w:val="23"/>
              </w:rPr>
            </w:pPr>
            <w:r>
              <w:rPr>
                <w:sz w:val="23"/>
              </w:rPr>
              <w:t>Рекомендуемый репертуар для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школьных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театров (РФ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РТ)</w:t>
            </w:r>
          </w:p>
          <w:p>
            <w:pPr>
              <w:pStyle w:val="TableParagraph"/>
              <w:spacing w:line="249" w:lineRule="exact"/>
              <w:ind w:left="111"/>
              <w:rPr>
                <w:sz w:val="23"/>
              </w:rPr>
            </w:pPr>
            <w:r>
              <w:rPr>
                <w:sz w:val="23"/>
              </w:rPr>
              <w:t>Ссылки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информационные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ресурсы</w:t>
            </w:r>
          </w:p>
        </w:tc>
        <w:tc>
          <w:tcPr>
            <w:tcW w:w="314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1588" w:hRule="atLeast"/>
        </w:trPr>
        <w:tc>
          <w:tcPr>
            <w:tcW w:w="708" w:type="dxa"/>
          </w:tcPr>
          <w:p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1.3.</w:t>
            </w:r>
          </w:p>
        </w:tc>
        <w:tc>
          <w:tcPr>
            <w:tcW w:w="3261" w:type="dxa"/>
          </w:tcPr>
          <w:p>
            <w:pPr>
              <w:pStyle w:val="TableParagraph"/>
              <w:ind w:right="100"/>
              <w:rPr>
                <w:sz w:val="23"/>
              </w:rPr>
            </w:pPr>
            <w:r>
              <w:rPr>
                <w:sz w:val="23"/>
              </w:rPr>
              <w:t>Курсы повышения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квалификации для педагогов и</w:t>
            </w:r>
            <w:r>
              <w:rPr>
                <w:spacing w:val="-56"/>
                <w:sz w:val="23"/>
              </w:rPr>
              <w:t> </w:t>
            </w:r>
            <w:r>
              <w:rPr>
                <w:sz w:val="23"/>
              </w:rPr>
              <w:t>руководителей театральных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объединений «Школьный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театр»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РТ</w:t>
            </w:r>
          </w:p>
        </w:tc>
        <w:tc>
          <w:tcPr>
            <w:tcW w:w="1841" w:type="dxa"/>
          </w:tcPr>
          <w:p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По плану</w:t>
            </w:r>
            <w:r>
              <w:rPr>
                <w:spacing w:val="52"/>
                <w:sz w:val="23"/>
              </w:rPr>
              <w:t> </w:t>
            </w:r>
            <w:r>
              <w:rPr>
                <w:sz w:val="23"/>
              </w:rPr>
              <w:t>РТ</w:t>
            </w:r>
          </w:p>
        </w:tc>
        <w:tc>
          <w:tcPr>
            <w:tcW w:w="4081" w:type="dxa"/>
            <w:gridSpan w:val="2"/>
          </w:tcPr>
          <w:p>
            <w:pPr>
              <w:pStyle w:val="TableParagraph"/>
              <w:ind w:left="111" w:right="354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Плану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посещения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мероприятий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соответствии с Программой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Курсы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повышения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квалификации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для</w:t>
            </w:r>
          </w:p>
          <w:p>
            <w:pPr>
              <w:pStyle w:val="TableParagraph"/>
              <w:spacing w:line="264" w:lineRule="exact"/>
              <w:ind w:left="111" w:right="108"/>
              <w:rPr>
                <w:sz w:val="23"/>
              </w:rPr>
            </w:pPr>
            <w:r>
              <w:rPr>
                <w:sz w:val="23"/>
              </w:rPr>
              <w:t>педагогов и руководителей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театральных объединений «Школьный</w:t>
            </w:r>
            <w:r>
              <w:rPr>
                <w:spacing w:val="-56"/>
                <w:sz w:val="23"/>
              </w:rPr>
              <w:t> </w:t>
            </w:r>
            <w:r>
              <w:rPr>
                <w:sz w:val="23"/>
              </w:rPr>
              <w:t>театр»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РТ</w:t>
            </w:r>
          </w:p>
        </w:tc>
        <w:tc>
          <w:tcPr>
            <w:tcW w:w="3148" w:type="dxa"/>
          </w:tcPr>
          <w:p>
            <w:pPr>
              <w:pStyle w:val="TableParagraph"/>
              <w:spacing w:line="258" w:lineRule="exact"/>
              <w:ind w:left="113"/>
              <w:rPr>
                <w:sz w:val="23"/>
              </w:rPr>
            </w:pPr>
            <w:r>
              <w:rPr>
                <w:sz w:val="23"/>
              </w:rPr>
              <w:t>МО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РТ</w:t>
            </w:r>
          </w:p>
          <w:p>
            <w:pPr>
              <w:pStyle w:val="TableParagraph"/>
              <w:spacing w:before="2"/>
              <w:ind w:left="113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обеспечение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участия</w:t>
            </w:r>
          </w:p>
        </w:tc>
        <w:tc>
          <w:tcPr>
            <w:tcW w:w="1984" w:type="dxa"/>
          </w:tcPr>
          <w:p>
            <w:pPr>
              <w:pStyle w:val="TableParagraph"/>
              <w:spacing w:line="258" w:lineRule="exact"/>
              <w:ind w:left="112"/>
              <w:rPr>
                <w:sz w:val="23"/>
              </w:rPr>
            </w:pPr>
            <w:r>
              <w:rPr>
                <w:sz w:val="23"/>
              </w:rPr>
              <w:t>Количество</w:t>
            </w:r>
          </w:p>
          <w:p>
            <w:pPr>
              <w:pStyle w:val="TableParagraph"/>
              <w:spacing w:before="2"/>
              <w:ind w:left="112"/>
              <w:rPr>
                <w:sz w:val="23"/>
              </w:rPr>
            </w:pPr>
            <w:r>
              <w:rPr>
                <w:sz w:val="23"/>
              </w:rPr>
              <w:t>Сертификатов</w:t>
            </w:r>
          </w:p>
        </w:tc>
      </w:tr>
      <w:tr>
        <w:trPr>
          <w:trHeight w:val="2381" w:hRule="atLeast"/>
        </w:trPr>
        <w:tc>
          <w:tcPr>
            <w:tcW w:w="708" w:type="dxa"/>
          </w:tcPr>
          <w:p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1.4.</w:t>
            </w:r>
          </w:p>
        </w:tc>
        <w:tc>
          <w:tcPr>
            <w:tcW w:w="3261" w:type="dxa"/>
          </w:tcPr>
          <w:p>
            <w:pPr>
              <w:pStyle w:val="TableParagraph"/>
              <w:ind w:right="380"/>
              <w:rPr>
                <w:sz w:val="23"/>
              </w:rPr>
            </w:pPr>
            <w:r>
              <w:rPr>
                <w:sz w:val="23"/>
              </w:rPr>
              <w:t>Участие в мастер-классах и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лекциях для педагогов 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руководителей</w:t>
            </w:r>
            <w:r>
              <w:rPr>
                <w:spacing w:val="-15"/>
                <w:sz w:val="23"/>
              </w:rPr>
              <w:t> </w:t>
            </w:r>
            <w:r>
              <w:rPr>
                <w:sz w:val="23"/>
              </w:rPr>
              <w:t>театральных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объединений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РТ</w:t>
            </w:r>
          </w:p>
        </w:tc>
        <w:tc>
          <w:tcPr>
            <w:tcW w:w="1841" w:type="dxa"/>
          </w:tcPr>
          <w:p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течение года</w:t>
            </w:r>
          </w:p>
        </w:tc>
        <w:tc>
          <w:tcPr>
            <w:tcW w:w="4081" w:type="dxa"/>
            <w:gridSpan w:val="2"/>
          </w:tcPr>
          <w:p>
            <w:pPr>
              <w:pStyle w:val="TableParagraph"/>
              <w:ind w:left="111" w:right="340"/>
              <w:jc w:val="both"/>
              <w:rPr>
                <w:sz w:val="23"/>
              </w:rPr>
            </w:pPr>
            <w:r>
              <w:rPr>
                <w:sz w:val="23"/>
              </w:rPr>
              <w:t>По Плану посещения мероприятий в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соответствии с Программой Мастер-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классов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лекций</w:t>
            </w:r>
          </w:p>
        </w:tc>
        <w:tc>
          <w:tcPr>
            <w:tcW w:w="3148" w:type="dxa"/>
          </w:tcPr>
          <w:p>
            <w:pPr>
              <w:pStyle w:val="TableParagraph"/>
              <w:spacing w:line="258" w:lineRule="exact"/>
              <w:ind w:left="113"/>
              <w:rPr>
                <w:sz w:val="23"/>
              </w:rPr>
            </w:pPr>
            <w:r>
              <w:rPr>
                <w:sz w:val="23"/>
              </w:rPr>
              <w:t>МК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РТ и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КазГик, МО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РТ</w:t>
            </w:r>
          </w:p>
          <w:p>
            <w:pPr>
              <w:pStyle w:val="TableParagraph"/>
              <w:ind w:left="113" w:right="153"/>
              <w:rPr>
                <w:b/>
                <w:sz w:val="23"/>
              </w:rPr>
            </w:pPr>
            <w:r>
              <w:rPr>
                <w:sz w:val="23"/>
              </w:rPr>
              <w:t>- Программа Мастер-классов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и лекций для педагогов 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руководителей театральных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объединений с участием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представителей театров-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партнеров по направлениям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театральной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деятельности </w:t>
            </w:r>
            <w:r>
              <w:rPr>
                <w:b/>
                <w:sz w:val="23"/>
              </w:rPr>
              <w:t>с</w:t>
            </w:r>
          </w:p>
          <w:p>
            <w:pPr>
              <w:pStyle w:val="TableParagraph"/>
              <w:spacing w:line="247" w:lineRule="exact" w:before="4"/>
              <w:ind w:left="113"/>
              <w:rPr>
                <w:b/>
                <w:sz w:val="23"/>
              </w:rPr>
            </w:pPr>
            <w:r>
              <w:rPr>
                <w:b/>
                <w:sz w:val="23"/>
              </w:rPr>
              <w:t>учетом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зонального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участия</w:t>
            </w: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1055" w:hRule="atLeast"/>
        </w:trPr>
        <w:tc>
          <w:tcPr>
            <w:tcW w:w="708" w:type="dxa"/>
          </w:tcPr>
          <w:p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1.6.</w:t>
            </w:r>
          </w:p>
        </w:tc>
        <w:tc>
          <w:tcPr>
            <w:tcW w:w="3261" w:type="dxa"/>
          </w:tcPr>
          <w:p>
            <w:pPr>
              <w:pStyle w:val="TableParagraph"/>
              <w:ind w:right="100"/>
              <w:rPr>
                <w:sz w:val="23"/>
              </w:rPr>
            </w:pPr>
            <w:r>
              <w:rPr>
                <w:sz w:val="23"/>
              </w:rPr>
              <w:t>Участие в семинаре-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совещание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рамках</w:t>
            </w:r>
          </w:p>
          <w:p>
            <w:pPr>
              <w:pStyle w:val="TableParagraph"/>
              <w:spacing w:line="264" w:lineRule="exact"/>
              <w:ind w:right="272"/>
              <w:rPr>
                <w:sz w:val="23"/>
              </w:rPr>
            </w:pPr>
            <w:r>
              <w:rPr>
                <w:sz w:val="23"/>
              </w:rPr>
              <w:t>Августовской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конференции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-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2022</w:t>
            </w:r>
          </w:p>
        </w:tc>
        <w:tc>
          <w:tcPr>
            <w:tcW w:w="1841" w:type="dxa"/>
          </w:tcPr>
          <w:p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2022</w:t>
            </w:r>
          </w:p>
        </w:tc>
        <w:tc>
          <w:tcPr>
            <w:tcW w:w="4081" w:type="dxa"/>
            <w:gridSpan w:val="2"/>
          </w:tcPr>
          <w:p>
            <w:pPr>
              <w:pStyle w:val="TableParagraph"/>
              <w:ind w:left="111" w:right="956"/>
              <w:rPr>
                <w:sz w:val="23"/>
              </w:rPr>
            </w:pPr>
            <w:r>
              <w:rPr>
                <w:sz w:val="23"/>
              </w:rPr>
              <w:t>Тематика: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«Школьный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театр»,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театральная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педагогика</w:t>
            </w:r>
          </w:p>
        </w:tc>
        <w:tc>
          <w:tcPr>
            <w:tcW w:w="3148" w:type="dxa"/>
          </w:tcPr>
          <w:p>
            <w:pPr>
              <w:pStyle w:val="TableParagraph"/>
              <w:spacing w:line="258" w:lineRule="exact"/>
              <w:ind w:left="113"/>
              <w:rPr>
                <w:sz w:val="23"/>
              </w:rPr>
            </w:pPr>
            <w:r>
              <w:rPr>
                <w:sz w:val="23"/>
              </w:rPr>
              <w:t>МОиН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РТ, ГБУ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РЦВР</w:t>
            </w:r>
          </w:p>
          <w:p>
            <w:pPr>
              <w:pStyle w:val="TableParagraph"/>
              <w:spacing w:line="264" w:lineRule="exact"/>
              <w:ind w:left="113"/>
              <w:rPr>
                <w:sz w:val="23"/>
              </w:rPr>
            </w:pPr>
            <w:r>
              <w:rPr>
                <w:sz w:val="23"/>
              </w:rPr>
              <w:t>–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информирование</w:t>
            </w:r>
          </w:p>
          <w:p>
            <w:pPr>
              <w:pStyle w:val="TableParagraph"/>
              <w:spacing w:line="264" w:lineRule="exact"/>
              <w:ind w:left="113" w:right="83"/>
              <w:rPr>
                <w:sz w:val="23"/>
              </w:rPr>
            </w:pPr>
            <w:r>
              <w:rPr>
                <w:sz w:val="23"/>
              </w:rPr>
              <w:t>участников, организационно-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методическое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сопровождение</w:t>
            </w:r>
          </w:p>
        </w:tc>
        <w:tc>
          <w:tcPr>
            <w:tcW w:w="1984" w:type="dxa"/>
          </w:tcPr>
          <w:p>
            <w:pPr>
              <w:pStyle w:val="TableParagraph"/>
              <w:ind w:left="112" w:right="689"/>
              <w:rPr>
                <w:sz w:val="23"/>
              </w:rPr>
            </w:pPr>
            <w:r>
              <w:rPr>
                <w:sz w:val="23"/>
              </w:rPr>
              <w:t>Приказ 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проведении</w:t>
            </w:r>
          </w:p>
        </w:tc>
      </w:tr>
      <w:tr>
        <w:trPr>
          <w:trHeight w:val="3968" w:hRule="atLeast"/>
        </w:trPr>
        <w:tc>
          <w:tcPr>
            <w:tcW w:w="708" w:type="dxa"/>
          </w:tcPr>
          <w:p>
            <w:pPr>
              <w:pStyle w:val="TableParagraph"/>
              <w:spacing w:line="260" w:lineRule="exact"/>
              <w:ind w:left="107"/>
              <w:rPr>
                <w:sz w:val="23"/>
              </w:rPr>
            </w:pPr>
            <w:r>
              <w:rPr>
                <w:sz w:val="23"/>
              </w:rPr>
              <w:t>1.7.</w:t>
            </w:r>
          </w:p>
        </w:tc>
        <w:tc>
          <w:tcPr>
            <w:tcW w:w="3261" w:type="dxa"/>
          </w:tcPr>
          <w:p>
            <w:pPr>
              <w:pStyle w:val="TableParagraph"/>
              <w:ind w:right="254"/>
              <w:rPr>
                <w:sz w:val="23"/>
              </w:rPr>
            </w:pPr>
            <w:r>
              <w:rPr>
                <w:sz w:val="23"/>
              </w:rPr>
              <w:t>Участие в практической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конференции по театральной</w:t>
            </w:r>
            <w:r>
              <w:rPr>
                <w:spacing w:val="-56"/>
                <w:sz w:val="23"/>
              </w:rPr>
              <w:t> </w:t>
            </w:r>
            <w:r>
              <w:rPr>
                <w:sz w:val="23"/>
              </w:rPr>
              <w:t>педагогике для педагогов 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руководителей театральных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объединений РТ в рамках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Фестиваля «Без Бергэ» (по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итогам,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просмотр и</w:t>
            </w:r>
          </w:p>
          <w:p>
            <w:pPr>
              <w:pStyle w:val="TableParagraph"/>
              <w:ind w:right="141"/>
              <w:rPr>
                <w:sz w:val="23"/>
              </w:rPr>
            </w:pPr>
            <w:r>
              <w:rPr>
                <w:sz w:val="23"/>
              </w:rPr>
              <w:t>обсуждение отрывков лучших</w:t>
            </w:r>
            <w:r>
              <w:rPr>
                <w:spacing w:val="-56"/>
                <w:sz w:val="23"/>
              </w:rPr>
              <w:t> </w:t>
            </w:r>
            <w:r>
              <w:rPr>
                <w:sz w:val="23"/>
              </w:rPr>
              <w:t>муниципальных школьных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театров с мастер-классом от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профессионалов)</w:t>
            </w:r>
          </w:p>
        </w:tc>
        <w:tc>
          <w:tcPr>
            <w:tcW w:w="1841" w:type="dxa"/>
          </w:tcPr>
          <w:p>
            <w:pPr>
              <w:pStyle w:val="TableParagraph"/>
              <w:spacing w:line="260" w:lineRule="exact"/>
              <w:ind w:left="109"/>
              <w:rPr>
                <w:sz w:val="23"/>
              </w:rPr>
            </w:pPr>
            <w:r>
              <w:rPr>
                <w:sz w:val="23"/>
              </w:rPr>
              <w:t>Май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2023 года</w:t>
            </w:r>
          </w:p>
        </w:tc>
        <w:tc>
          <w:tcPr>
            <w:tcW w:w="4081" w:type="dxa"/>
            <w:gridSpan w:val="2"/>
          </w:tcPr>
          <w:p>
            <w:pPr>
              <w:pStyle w:val="TableParagraph"/>
              <w:spacing w:line="260" w:lineRule="exact"/>
              <w:ind w:left="111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течение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года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предусмотрено</w:t>
            </w:r>
          </w:p>
          <w:p>
            <w:pPr>
              <w:pStyle w:val="TableParagraph"/>
              <w:ind w:left="111" w:right="149"/>
              <w:rPr>
                <w:sz w:val="23"/>
              </w:rPr>
            </w:pPr>
            <w:r>
              <w:rPr>
                <w:sz w:val="23"/>
              </w:rPr>
              <w:t>проведение </w:t>
            </w:r>
            <w:r>
              <w:rPr>
                <w:b/>
                <w:sz w:val="23"/>
              </w:rPr>
              <w:t>выездных семинаров </w:t>
            </w:r>
            <w:r>
              <w:rPr>
                <w:sz w:val="23"/>
              </w:rPr>
              <w:t>для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педагогов и руководителей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театральных объединений по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номинации «Театральная педагогика»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рамках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Конференции</w:t>
            </w:r>
          </w:p>
        </w:tc>
        <w:tc>
          <w:tcPr>
            <w:tcW w:w="3148" w:type="dxa"/>
          </w:tcPr>
          <w:p>
            <w:pPr>
              <w:pStyle w:val="TableParagraph"/>
              <w:ind w:left="113" w:right="297"/>
              <w:rPr>
                <w:sz w:val="23"/>
              </w:rPr>
            </w:pPr>
            <w:r>
              <w:rPr>
                <w:sz w:val="23"/>
              </w:rPr>
              <w:t>МОиН РТ, МК РТ, ГБУ ДО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РЦВР</w:t>
            </w:r>
          </w:p>
          <w:p>
            <w:pPr>
              <w:pStyle w:val="TableParagraph"/>
              <w:ind w:left="113" w:right="752"/>
              <w:rPr>
                <w:sz w:val="23"/>
              </w:rPr>
            </w:pPr>
            <w:r>
              <w:rPr>
                <w:sz w:val="23"/>
              </w:rPr>
              <w:t>и Театры партнеры (ро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согласованию)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87" w:val="left" w:leader="none"/>
              </w:tabs>
              <w:spacing w:line="240" w:lineRule="auto" w:before="0" w:after="0"/>
              <w:ind w:left="113" w:right="161" w:firstLine="0"/>
              <w:jc w:val="left"/>
              <w:rPr>
                <w:sz w:val="23"/>
              </w:rPr>
            </w:pPr>
            <w:r>
              <w:rPr>
                <w:b/>
                <w:sz w:val="23"/>
              </w:rPr>
              <w:t>Программа</w:t>
            </w:r>
            <w:r>
              <w:rPr>
                <w:b/>
                <w:spacing w:val="-15"/>
                <w:sz w:val="23"/>
              </w:rPr>
              <w:t> </w:t>
            </w:r>
            <w:r>
              <w:rPr>
                <w:b/>
                <w:sz w:val="23"/>
              </w:rPr>
              <w:t>Конференции</w:t>
            </w:r>
            <w:r>
              <w:rPr>
                <w:b/>
                <w:spacing w:val="-54"/>
                <w:sz w:val="23"/>
              </w:rPr>
              <w:t> </w:t>
            </w:r>
            <w:r>
              <w:rPr>
                <w:sz w:val="23"/>
              </w:rPr>
              <w:t>для педагогов 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руководителей театральных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объединений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номинации</w:t>
            </w:r>
          </w:p>
          <w:p>
            <w:pPr>
              <w:pStyle w:val="TableParagraph"/>
              <w:ind w:left="113" w:right="279"/>
              <w:rPr>
                <w:sz w:val="23"/>
              </w:rPr>
            </w:pPr>
            <w:r>
              <w:rPr>
                <w:sz w:val="23"/>
              </w:rPr>
              <w:t>«Театральная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педагогика»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участием представителей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Театров-партнеров</w:t>
            </w:r>
          </w:p>
          <w:p>
            <w:pPr>
              <w:pStyle w:val="TableParagraph"/>
              <w:spacing w:before="6"/>
              <w:ind w:left="0"/>
              <w:rPr>
                <w:sz w:val="21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87" w:val="left" w:leader="none"/>
              </w:tabs>
              <w:spacing w:line="264" w:lineRule="exact" w:before="0" w:after="0"/>
              <w:ind w:left="113" w:right="94" w:firstLine="0"/>
              <w:jc w:val="left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участников, организационно-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методическое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сопровождение</w:t>
            </w:r>
          </w:p>
        </w:tc>
        <w:tc>
          <w:tcPr>
            <w:tcW w:w="1984" w:type="dxa"/>
          </w:tcPr>
          <w:p>
            <w:pPr>
              <w:pStyle w:val="TableParagraph"/>
              <w:ind w:left="112" w:right="689"/>
              <w:rPr>
                <w:sz w:val="23"/>
              </w:rPr>
            </w:pPr>
            <w:r>
              <w:rPr>
                <w:sz w:val="23"/>
              </w:rPr>
              <w:t>Приказ 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проведении</w:t>
            </w:r>
          </w:p>
          <w:p>
            <w:pPr>
              <w:pStyle w:val="TableParagraph"/>
              <w:spacing w:line="264" w:lineRule="exact"/>
              <w:ind w:left="112"/>
              <w:rPr>
                <w:sz w:val="23"/>
              </w:rPr>
            </w:pPr>
            <w:r>
              <w:rPr>
                <w:sz w:val="23"/>
              </w:rPr>
              <w:t>Итоговый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приказ</w:t>
            </w:r>
          </w:p>
        </w:tc>
      </w:tr>
      <w:tr>
        <w:trPr>
          <w:trHeight w:val="263" w:hRule="atLeast"/>
        </w:trPr>
        <w:tc>
          <w:tcPr>
            <w:tcW w:w="70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315" w:type="dxa"/>
            <w:gridSpan w:val="6"/>
          </w:tcPr>
          <w:p>
            <w:pPr>
              <w:pStyle w:val="TableParagraph"/>
              <w:spacing w:line="244" w:lineRule="exact"/>
              <w:ind w:left="4609" w:right="459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Мероприятия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для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школьников</w:t>
            </w:r>
            <w:r>
              <w:rPr>
                <w:b/>
                <w:spacing w:val="-3"/>
                <w:sz w:val="23"/>
              </w:rPr>
              <w:t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2"/>
                <w:sz w:val="23"/>
              </w:rPr>
              <w:t> </w:t>
            </w:r>
            <w:r>
              <w:rPr>
                <w:b/>
                <w:sz w:val="23"/>
              </w:rPr>
              <w:t>дошкольников</w:t>
            </w:r>
          </w:p>
        </w:tc>
      </w:tr>
      <w:tr>
        <w:trPr>
          <w:trHeight w:val="530" w:hRule="atLeast"/>
        </w:trPr>
        <w:tc>
          <w:tcPr>
            <w:tcW w:w="708" w:type="dxa"/>
          </w:tcPr>
          <w:p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2.2.</w:t>
            </w:r>
          </w:p>
        </w:tc>
        <w:tc>
          <w:tcPr>
            <w:tcW w:w="3261" w:type="dxa"/>
          </w:tcPr>
          <w:p>
            <w:pPr>
              <w:pStyle w:val="TableParagraph"/>
              <w:spacing w:line="258" w:lineRule="exact"/>
              <w:ind w:left="168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Форуме</w:t>
            </w:r>
          </w:p>
          <w:p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«Школьная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классика»</w:t>
            </w:r>
          </w:p>
        </w:tc>
        <w:tc>
          <w:tcPr>
            <w:tcW w:w="1841" w:type="dxa"/>
          </w:tcPr>
          <w:p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Август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2022</w:t>
            </w:r>
          </w:p>
          <w:p>
            <w:pPr>
              <w:pStyle w:val="TableParagraph"/>
              <w:spacing w:line="252" w:lineRule="exact"/>
              <w:ind w:left="109"/>
              <w:rPr>
                <w:sz w:val="23"/>
              </w:rPr>
            </w:pPr>
            <w:r>
              <w:rPr>
                <w:sz w:val="23"/>
              </w:rPr>
              <w:t>года</w:t>
            </w:r>
          </w:p>
        </w:tc>
        <w:tc>
          <w:tcPr>
            <w:tcW w:w="3374" w:type="dxa"/>
          </w:tcPr>
          <w:p>
            <w:pPr>
              <w:pStyle w:val="TableParagraph"/>
              <w:spacing w:line="258" w:lineRule="exact"/>
              <w:ind w:left="111"/>
              <w:rPr>
                <w:sz w:val="23"/>
              </w:rPr>
            </w:pPr>
            <w:r>
              <w:rPr>
                <w:sz w:val="23"/>
              </w:rPr>
              <w:t>Форум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«Школьная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классика»</w:t>
            </w:r>
          </w:p>
        </w:tc>
        <w:tc>
          <w:tcPr>
            <w:tcW w:w="3855" w:type="dxa"/>
            <w:gridSpan w:val="2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ГБУ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РЦВР</w:t>
            </w:r>
          </w:p>
          <w:p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информирование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участников</w:t>
            </w:r>
          </w:p>
        </w:tc>
        <w:tc>
          <w:tcPr>
            <w:tcW w:w="198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560" w:bottom="280" w:left="900" w:right="68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8"/>
        <w:gridCol w:w="3261"/>
        <w:gridCol w:w="1841"/>
        <w:gridCol w:w="3374"/>
        <w:gridCol w:w="3857"/>
        <w:gridCol w:w="1985"/>
      </w:tblGrid>
      <w:tr>
        <w:trPr>
          <w:trHeight w:val="1058" w:hRule="atLeast"/>
        </w:trPr>
        <w:tc>
          <w:tcPr>
            <w:tcW w:w="708" w:type="dxa"/>
          </w:tcPr>
          <w:p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2.3.</w:t>
            </w:r>
          </w:p>
        </w:tc>
        <w:tc>
          <w:tcPr>
            <w:tcW w:w="3261" w:type="dxa"/>
          </w:tcPr>
          <w:p>
            <w:pPr>
              <w:pStyle w:val="TableParagraph"/>
              <w:ind w:right="461"/>
              <w:rPr>
                <w:sz w:val="23"/>
              </w:rPr>
            </w:pPr>
            <w:r>
              <w:rPr>
                <w:sz w:val="23"/>
              </w:rPr>
              <w:t>Участие во Всероссийском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фестивале театрального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творчества</w:t>
            </w:r>
          </w:p>
          <w:p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«БЕРЕНЧЕ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ТЕАТР»</w:t>
            </w:r>
          </w:p>
        </w:tc>
        <w:tc>
          <w:tcPr>
            <w:tcW w:w="1841" w:type="dxa"/>
          </w:tcPr>
          <w:p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2022 год</w:t>
            </w:r>
          </w:p>
        </w:tc>
        <w:tc>
          <w:tcPr>
            <w:tcW w:w="3374" w:type="dxa"/>
          </w:tcPr>
          <w:p>
            <w:pPr>
              <w:pStyle w:val="TableParagraph"/>
              <w:spacing w:line="242" w:lineRule="auto"/>
              <w:ind w:left="111" w:right="380"/>
              <w:rPr>
                <w:sz w:val="23"/>
              </w:rPr>
            </w:pPr>
            <w:r>
              <w:rPr>
                <w:sz w:val="23"/>
              </w:rPr>
              <w:t>Проводится в соответствии с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Положением</w:t>
            </w:r>
          </w:p>
        </w:tc>
        <w:tc>
          <w:tcPr>
            <w:tcW w:w="3857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МО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РТ, КазГИК,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ГБУ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РЦВР</w:t>
            </w:r>
          </w:p>
          <w:p>
            <w:pPr>
              <w:pStyle w:val="TableParagraph"/>
              <w:spacing w:before="2"/>
              <w:ind w:right="566"/>
              <w:rPr>
                <w:sz w:val="23"/>
              </w:rPr>
            </w:pPr>
            <w:r>
              <w:rPr>
                <w:sz w:val="23"/>
              </w:rPr>
              <w:t>- организационно-методическое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сопровождение;</w:t>
            </w:r>
          </w:p>
          <w:p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информирование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участников</w:t>
            </w:r>
          </w:p>
        </w:tc>
        <w:tc>
          <w:tcPr>
            <w:tcW w:w="1985" w:type="dxa"/>
          </w:tcPr>
          <w:p>
            <w:pPr>
              <w:pStyle w:val="TableParagraph"/>
              <w:ind w:right="157"/>
              <w:rPr>
                <w:sz w:val="23"/>
              </w:rPr>
            </w:pPr>
            <w:r>
              <w:rPr>
                <w:sz w:val="23"/>
              </w:rPr>
              <w:t>Приказ об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участии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Итоговый</w:t>
            </w:r>
            <w:r>
              <w:rPr>
                <w:spacing w:val="-13"/>
                <w:sz w:val="23"/>
              </w:rPr>
              <w:t> </w:t>
            </w:r>
            <w:r>
              <w:rPr>
                <w:sz w:val="23"/>
              </w:rPr>
              <w:t>приказ</w:t>
            </w:r>
          </w:p>
        </w:tc>
      </w:tr>
      <w:tr>
        <w:trPr>
          <w:trHeight w:val="1588" w:hRule="atLeast"/>
        </w:trPr>
        <w:tc>
          <w:tcPr>
            <w:tcW w:w="708" w:type="dxa"/>
          </w:tcPr>
          <w:p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2.6.</w:t>
            </w:r>
          </w:p>
        </w:tc>
        <w:tc>
          <w:tcPr>
            <w:tcW w:w="3261" w:type="dxa"/>
          </w:tcPr>
          <w:p>
            <w:pPr>
              <w:pStyle w:val="TableParagraph"/>
              <w:spacing w:line="242" w:lineRule="auto"/>
              <w:ind w:right="392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Республиканских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конкурсных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мероприятиях</w:t>
            </w:r>
          </w:p>
        </w:tc>
        <w:tc>
          <w:tcPr>
            <w:tcW w:w="1841" w:type="dxa"/>
          </w:tcPr>
          <w:p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течение года</w:t>
            </w:r>
          </w:p>
        </w:tc>
        <w:tc>
          <w:tcPr>
            <w:tcW w:w="3374" w:type="dxa"/>
          </w:tcPr>
          <w:p>
            <w:pPr>
              <w:pStyle w:val="TableParagraph"/>
              <w:ind w:left="111" w:right="105"/>
              <w:rPr>
                <w:sz w:val="23"/>
              </w:rPr>
            </w:pPr>
            <w:r>
              <w:rPr>
                <w:sz w:val="23"/>
              </w:rPr>
              <w:t>Проводятся согласно Сводному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реестру Республиканских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конкурсных мероприятий по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театральной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тематике</w:t>
            </w:r>
          </w:p>
        </w:tc>
        <w:tc>
          <w:tcPr>
            <w:tcW w:w="3857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МК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РТ,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ГБУ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РЦВР</w:t>
            </w:r>
          </w:p>
          <w:p>
            <w:pPr>
              <w:pStyle w:val="TableParagraph"/>
              <w:spacing w:before="2"/>
              <w:ind w:right="273"/>
              <w:rPr>
                <w:sz w:val="23"/>
              </w:rPr>
            </w:pPr>
            <w:r>
              <w:rPr>
                <w:sz w:val="23"/>
              </w:rPr>
              <w:t>- сводный реестр Республиканских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конкурсных мероприятий по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театральной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тематике;</w:t>
            </w:r>
          </w:p>
          <w:p>
            <w:pPr>
              <w:pStyle w:val="TableParagraph"/>
              <w:spacing w:line="264" w:lineRule="exact"/>
              <w:ind w:right="528"/>
              <w:rPr>
                <w:sz w:val="23"/>
              </w:rPr>
            </w:pPr>
            <w:r>
              <w:rPr>
                <w:sz w:val="23"/>
              </w:rPr>
              <w:t>– организационно-методическое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сопровождение</w:t>
            </w:r>
          </w:p>
        </w:tc>
        <w:tc>
          <w:tcPr>
            <w:tcW w:w="1985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3437" w:hRule="atLeast"/>
        </w:trPr>
        <w:tc>
          <w:tcPr>
            <w:tcW w:w="708" w:type="dxa"/>
          </w:tcPr>
          <w:p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2.7.</w:t>
            </w:r>
          </w:p>
        </w:tc>
        <w:tc>
          <w:tcPr>
            <w:tcW w:w="3261" w:type="dxa"/>
          </w:tcPr>
          <w:p>
            <w:pPr>
              <w:pStyle w:val="TableParagraph"/>
              <w:ind w:right="388"/>
              <w:rPr>
                <w:sz w:val="23"/>
              </w:rPr>
            </w:pPr>
            <w:r>
              <w:rPr>
                <w:sz w:val="23"/>
              </w:rPr>
              <w:t>Участие в Фестивале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школьных театров в рамках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практической конференции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Фестиваля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«Без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Бергэ»</w:t>
            </w:r>
          </w:p>
        </w:tc>
        <w:tc>
          <w:tcPr>
            <w:tcW w:w="1841" w:type="dxa"/>
          </w:tcPr>
          <w:p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Раз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год</w:t>
            </w:r>
          </w:p>
        </w:tc>
        <w:tc>
          <w:tcPr>
            <w:tcW w:w="3374" w:type="dxa"/>
          </w:tcPr>
          <w:p>
            <w:pPr>
              <w:pStyle w:val="TableParagraph"/>
              <w:ind w:left="111" w:right="326"/>
              <w:rPr>
                <w:sz w:val="23"/>
              </w:rPr>
            </w:pPr>
            <w:r>
              <w:rPr>
                <w:sz w:val="23"/>
              </w:rPr>
              <w:t>Проводится в соответствии с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Положением о Фестивале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школьных театров 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рекомендуемым</w:t>
            </w:r>
            <w:r>
              <w:rPr>
                <w:spacing w:val="-9"/>
                <w:sz w:val="23"/>
              </w:rPr>
              <w:t> </w:t>
            </w:r>
            <w:r>
              <w:rPr>
                <w:sz w:val="23"/>
              </w:rPr>
              <w:t>Репертуаром</w:t>
            </w:r>
          </w:p>
        </w:tc>
        <w:tc>
          <w:tcPr>
            <w:tcW w:w="3857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МОиН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РТ, ГБУ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РЦВР,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МО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РТ,</w:t>
            </w:r>
          </w:p>
          <w:p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Театры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партнеры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(по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согласованию)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83" w:val="left" w:leader="none"/>
              </w:tabs>
              <w:spacing w:line="240" w:lineRule="auto" w:before="0" w:after="0"/>
              <w:ind w:left="110" w:right="213" w:firstLine="0"/>
              <w:jc w:val="left"/>
              <w:rPr>
                <w:sz w:val="23"/>
              </w:rPr>
            </w:pPr>
            <w:r>
              <w:rPr>
                <w:sz w:val="23"/>
              </w:rPr>
              <w:t>конкурсный отбор 10 лучших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муниципальных Школьных театров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премирование,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283" w:val="left" w:leader="none"/>
              </w:tabs>
              <w:spacing w:line="240" w:lineRule="auto" w:before="1" w:after="0"/>
              <w:ind w:left="110" w:right="95" w:firstLine="0"/>
              <w:jc w:val="left"/>
              <w:rPr>
                <w:sz w:val="23"/>
              </w:rPr>
            </w:pPr>
            <w:r>
              <w:rPr>
                <w:sz w:val="23"/>
              </w:rPr>
              <w:t>организационно-методическое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сопровождение (Положение 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Фестивале школьных театров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(лучший муниципальный Школьный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театр РТ), Репертуар в соответствии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 методическими рекомендациями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Театрального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института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им.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Бориса</w:t>
            </w:r>
          </w:p>
          <w:p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Щукина)</w:t>
            </w:r>
          </w:p>
        </w:tc>
        <w:tc>
          <w:tcPr>
            <w:tcW w:w="1985" w:type="dxa"/>
          </w:tcPr>
          <w:p>
            <w:pPr>
              <w:pStyle w:val="TableParagraph"/>
              <w:ind w:right="846"/>
              <w:rPr>
                <w:sz w:val="23"/>
              </w:rPr>
            </w:pPr>
            <w:r>
              <w:rPr>
                <w:sz w:val="23"/>
              </w:rPr>
              <w:t>Приказ об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участии</w:t>
            </w:r>
          </w:p>
        </w:tc>
      </w:tr>
      <w:tr>
        <w:trPr>
          <w:trHeight w:val="2380" w:hRule="atLeast"/>
        </w:trPr>
        <w:tc>
          <w:tcPr>
            <w:tcW w:w="708" w:type="dxa"/>
          </w:tcPr>
          <w:p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2.8.</w:t>
            </w:r>
          </w:p>
        </w:tc>
        <w:tc>
          <w:tcPr>
            <w:tcW w:w="3261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Профориентационные</w:t>
            </w:r>
          </w:p>
          <w:p>
            <w:pPr>
              <w:pStyle w:val="TableParagraph"/>
              <w:spacing w:before="2"/>
              <w:ind w:right="189"/>
              <w:rPr>
                <w:sz w:val="23"/>
              </w:rPr>
            </w:pPr>
            <w:r>
              <w:rPr>
                <w:sz w:val="23"/>
              </w:rPr>
              <w:t>мероприятия для школьников</w:t>
            </w:r>
            <w:r>
              <w:rPr>
                <w:spacing w:val="-56"/>
                <w:sz w:val="23"/>
              </w:rPr>
              <w:t> </w:t>
            </w:r>
            <w:r>
              <w:rPr>
                <w:sz w:val="23"/>
              </w:rPr>
              <w:t>республики</w:t>
            </w:r>
          </w:p>
        </w:tc>
        <w:tc>
          <w:tcPr>
            <w:tcW w:w="1841" w:type="dxa"/>
          </w:tcPr>
          <w:p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течение года</w:t>
            </w:r>
          </w:p>
        </w:tc>
        <w:tc>
          <w:tcPr>
            <w:tcW w:w="3374" w:type="dxa"/>
          </w:tcPr>
          <w:p>
            <w:pPr>
              <w:pStyle w:val="TableParagraph"/>
              <w:ind w:left="111" w:right="380"/>
              <w:rPr>
                <w:sz w:val="23"/>
              </w:rPr>
            </w:pPr>
            <w:r>
              <w:rPr>
                <w:sz w:val="23"/>
              </w:rPr>
              <w:t>Проводится в соответствии с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ежегодным Планом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профориентационных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выездных мероприятий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театральной тематики для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школьников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республики</w:t>
            </w:r>
          </w:p>
        </w:tc>
        <w:tc>
          <w:tcPr>
            <w:tcW w:w="3857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МО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РТ, КазГик, МК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РТ,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ГБУ ДО</w:t>
            </w:r>
          </w:p>
          <w:p>
            <w:pPr>
              <w:pStyle w:val="TableParagraph"/>
              <w:spacing w:before="2"/>
              <w:ind w:right="955"/>
              <w:rPr>
                <w:sz w:val="23"/>
              </w:rPr>
            </w:pPr>
            <w:r>
              <w:rPr>
                <w:sz w:val="23"/>
              </w:rPr>
              <w:t>РЦВР,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Театры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партнеры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(по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согласованию),</w:t>
            </w:r>
          </w:p>
          <w:p>
            <w:pPr>
              <w:pStyle w:val="TableParagraph"/>
              <w:ind w:right="546"/>
              <w:rPr>
                <w:sz w:val="23"/>
              </w:rPr>
            </w:pPr>
            <w:r>
              <w:rPr>
                <w:sz w:val="23"/>
              </w:rPr>
              <w:t>- ежегодный План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профориентационных</w:t>
            </w:r>
            <w:r>
              <w:rPr>
                <w:spacing w:val="-13"/>
                <w:sz w:val="23"/>
              </w:rPr>
              <w:t> </w:t>
            </w:r>
            <w:r>
              <w:rPr>
                <w:sz w:val="23"/>
              </w:rPr>
              <w:t>выездных</w:t>
            </w:r>
          </w:p>
          <w:p>
            <w:pPr>
              <w:pStyle w:val="TableParagraph"/>
              <w:ind w:right="198"/>
              <w:rPr>
                <w:sz w:val="23"/>
              </w:rPr>
            </w:pPr>
            <w:r>
              <w:rPr>
                <w:sz w:val="23"/>
              </w:rPr>
              <w:t>мероприятий театральной тематики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школьников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республики</w:t>
            </w:r>
          </w:p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информирование участников</w:t>
            </w:r>
          </w:p>
          <w:p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обеспечение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участия</w:t>
            </w:r>
          </w:p>
        </w:tc>
        <w:tc>
          <w:tcPr>
            <w:tcW w:w="1985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1321" w:hRule="atLeast"/>
        </w:trPr>
        <w:tc>
          <w:tcPr>
            <w:tcW w:w="708" w:type="dxa"/>
          </w:tcPr>
          <w:p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2.9.</w:t>
            </w:r>
          </w:p>
        </w:tc>
        <w:tc>
          <w:tcPr>
            <w:tcW w:w="3261" w:type="dxa"/>
          </w:tcPr>
          <w:p>
            <w:pPr>
              <w:pStyle w:val="TableParagraph"/>
              <w:spacing w:line="242" w:lineRule="auto"/>
              <w:ind w:right="1223"/>
              <w:rPr>
                <w:sz w:val="23"/>
              </w:rPr>
            </w:pPr>
            <w:r>
              <w:rPr>
                <w:sz w:val="23"/>
              </w:rPr>
              <w:t>«Неделя театра для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школьников»</w:t>
            </w:r>
          </w:p>
        </w:tc>
        <w:tc>
          <w:tcPr>
            <w:tcW w:w="1841" w:type="dxa"/>
          </w:tcPr>
          <w:p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ежегодно</w:t>
            </w:r>
          </w:p>
        </w:tc>
        <w:tc>
          <w:tcPr>
            <w:tcW w:w="3374" w:type="dxa"/>
          </w:tcPr>
          <w:p>
            <w:pPr>
              <w:pStyle w:val="TableParagraph"/>
              <w:ind w:left="111" w:right="380"/>
              <w:rPr>
                <w:sz w:val="23"/>
              </w:rPr>
            </w:pPr>
            <w:r>
              <w:rPr>
                <w:sz w:val="23"/>
              </w:rPr>
              <w:t>Проводится в соответствии с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Программой мероприятий 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рамках «Недели театра для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школьников»</w:t>
            </w:r>
          </w:p>
        </w:tc>
        <w:tc>
          <w:tcPr>
            <w:tcW w:w="3857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КазГик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ГБУ ДО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РЦВР,</w:t>
            </w:r>
          </w:p>
          <w:p>
            <w:pPr>
              <w:pStyle w:val="TableParagraph"/>
              <w:spacing w:line="264" w:lineRule="exact" w:before="2"/>
              <w:rPr>
                <w:sz w:val="23"/>
              </w:rPr>
            </w:pPr>
            <w:r>
              <w:rPr>
                <w:sz w:val="23"/>
              </w:rPr>
              <w:t>Театры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партнеры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(по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согласованию)</w:t>
            </w:r>
          </w:p>
          <w:p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программа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мероприятий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рамках</w:t>
            </w:r>
          </w:p>
          <w:p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«Недели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театра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школьников»</w:t>
            </w:r>
          </w:p>
          <w:p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–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информирование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участников</w:t>
            </w:r>
          </w:p>
        </w:tc>
        <w:tc>
          <w:tcPr>
            <w:tcW w:w="1985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1060" w:hRule="atLeast"/>
        </w:trPr>
        <w:tc>
          <w:tcPr>
            <w:tcW w:w="708" w:type="dxa"/>
          </w:tcPr>
          <w:p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t>2.10.</w:t>
            </w:r>
          </w:p>
        </w:tc>
        <w:tc>
          <w:tcPr>
            <w:tcW w:w="3261" w:type="dxa"/>
          </w:tcPr>
          <w:p>
            <w:pPr>
              <w:pStyle w:val="TableParagraph"/>
              <w:ind w:right="557"/>
              <w:rPr>
                <w:sz w:val="23"/>
              </w:rPr>
            </w:pPr>
            <w:r>
              <w:rPr>
                <w:sz w:val="23"/>
              </w:rPr>
              <w:t>«День театра в школе» с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представителями театров-</w:t>
            </w:r>
            <w:r>
              <w:rPr>
                <w:spacing w:val="-56"/>
                <w:sz w:val="23"/>
              </w:rPr>
              <w:t> </w:t>
            </w:r>
            <w:r>
              <w:rPr>
                <w:sz w:val="23"/>
              </w:rPr>
              <w:t>партнеров</w:t>
            </w:r>
          </w:p>
        </w:tc>
        <w:tc>
          <w:tcPr>
            <w:tcW w:w="1841" w:type="dxa"/>
          </w:tcPr>
          <w:p>
            <w:pPr>
              <w:pStyle w:val="TableParagraph"/>
              <w:spacing w:line="261" w:lineRule="exact"/>
              <w:ind w:left="109"/>
              <w:rPr>
                <w:sz w:val="23"/>
              </w:rPr>
            </w:pPr>
            <w:r>
              <w:rPr>
                <w:sz w:val="23"/>
              </w:rPr>
              <w:t>ежемесячно</w:t>
            </w:r>
          </w:p>
        </w:tc>
        <w:tc>
          <w:tcPr>
            <w:tcW w:w="3374" w:type="dxa"/>
          </w:tcPr>
          <w:p>
            <w:pPr>
              <w:pStyle w:val="TableParagraph"/>
              <w:ind w:left="111" w:right="116"/>
              <w:rPr>
                <w:sz w:val="23"/>
              </w:rPr>
            </w:pPr>
            <w:r>
              <w:rPr>
                <w:sz w:val="23"/>
              </w:rPr>
              <w:t>В соответствии с графиком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выездов представителей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театров-партнеров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ОО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МО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РТ</w:t>
            </w:r>
          </w:p>
        </w:tc>
        <w:tc>
          <w:tcPr>
            <w:tcW w:w="3857" w:type="dxa"/>
          </w:tcPr>
          <w:p>
            <w:pPr>
              <w:pStyle w:val="TableParagraph"/>
              <w:ind w:right="306"/>
              <w:rPr>
                <w:sz w:val="23"/>
              </w:rPr>
            </w:pPr>
            <w:r>
              <w:rPr>
                <w:sz w:val="23"/>
              </w:rPr>
              <w:t>МОи НРТ, ГБУ ДО РЦВР, МО РТ,</w:t>
            </w:r>
            <w:r>
              <w:rPr>
                <w:spacing w:val="-56"/>
                <w:sz w:val="23"/>
              </w:rPr>
              <w:t> </w:t>
            </w:r>
            <w:r>
              <w:rPr>
                <w:sz w:val="23"/>
              </w:rPr>
              <w:t>МК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РТ,</w:t>
            </w:r>
          </w:p>
          <w:p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Театры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партнеры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(по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согласованию)</w:t>
            </w:r>
          </w:p>
          <w:p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–График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выездов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представителей</w:t>
            </w:r>
          </w:p>
        </w:tc>
        <w:tc>
          <w:tcPr>
            <w:tcW w:w="1985" w:type="dxa"/>
          </w:tcPr>
          <w:p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Отчет</w:t>
            </w:r>
          </w:p>
          <w:p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ежеквартальный</w:t>
            </w:r>
          </w:p>
        </w:tc>
      </w:tr>
    </w:tbl>
    <w:p>
      <w:pPr>
        <w:spacing w:after="0" w:line="264" w:lineRule="exact"/>
        <w:rPr>
          <w:sz w:val="23"/>
        </w:rPr>
        <w:sectPr>
          <w:pgSz w:w="16840" w:h="11910" w:orient="landscape"/>
          <w:pgMar w:top="560" w:bottom="280" w:left="900" w:right="68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8"/>
        <w:gridCol w:w="3261"/>
        <w:gridCol w:w="1841"/>
        <w:gridCol w:w="3374"/>
        <w:gridCol w:w="3857"/>
        <w:gridCol w:w="1985"/>
      </w:tblGrid>
      <w:tr>
        <w:trPr>
          <w:trHeight w:val="1322" w:hRule="atLeast"/>
        </w:trPr>
        <w:tc>
          <w:tcPr>
            <w:tcW w:w="70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6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4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37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857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театров-партнеров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Программа;</w:t>
            </w:r>
          </w:p>
          <w:p>
            <w:pPr>
              <w:pStyle w:val="TableParagraph"/>
              <w:spacing w:before="2"/>
              <w:rPr>
                <w:sz w:val="23"/>
              </w:rPr>
            </w:pPr>
            <w:r>
              <w:rPr>
                <w:sz w:val="23"/>
              </w:rPr>
              <w:t>– перечень баз а МО РТ для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проведения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мероприятия в</w:t>
            </w:r>
          </w:p>
          <w:p>
            <w:pPr>
              <w:pStyle w:val="TableParagraph"/>
              <w:spacing w:line="264" w:lineRule="exact"/>
              <w:ind w:right="305"/>
              <w:rPr>
                <w:sz w:val="23"/>
              </w:rPr>
            </w:pPr>
            <w:r>
              <w:rPr>
                <w:sz w:val="23"/>
              </w:rPr>
              <w:t>соответствии с Графиком выездов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представителей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театров-партнеров</w:t>
            </w:r>
          </w:p>
        </w:tc>
        <w:tc>
          <w:tcPr>
            <w:tcW w:w="1985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3175" w:hRule="atLeast"/>
        </w:trPr>
        <w:tc>
          <w:tcPr>
            <w:tcW w:w="708" w:type="dxa"/>
          </w:tcPr>
          <w:p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t>2.11.</w:t>
            </w:r>
          </w:p>
        </w:tc>
        <w:tc>
          <w:tcPr>
            <w:tcW w:w="3261" w:type="dxa"/>
          </w:tcPr>
          <w:p>
            <w:pPr>
              <w:pStyle w:val="TableParagraph"/>
              <w:ind w:right="109"/>
              <w:rPr>
                <w:sz w:val="23"/>
              </w:rPr>
            </w:pPr>
            <w:r>
              <w:rPr>
                <w:sz w:val="23"/>
              </w:rPr>
              <w:t>Классный час «Поход в театр»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(форма занятия)</w:t>
            </w:r>
          </w:p>
        </w:tc>
        <w:tc>
          <w:tcPr>
            <w:tcW w:w="1841" w:type="dxa"/>
          </w:tcPr>
          <w:p>
            <w:pPr>
              <w:pStyle w:val="TableParagraph"/>
              <w:spacing w:line="261" w:lineRule="exact"/>
              <w:ind w:left="109"/>
              <w:rPr>
                <w:sz w:val="23"/>
              </w:rPr>
            </w:pPr>
            <w:r>
              <w:rPr>
                <w:sz w:val="23"/>
              </w:rPr>
              <w:t>ежемесячно</w:t>
            </w:r>
          </w:p>
        </w:tc>
        <w:tc>
          <w:tcPr>
            <w:tcW w:w="3374" w:type="dxa"/>
          </w:tcPr>
          <w:p>
            <w:pPr>
              <w:pStyle w:val="TableParagraph"/>
              <w:ind w:left="111" w:right="221"/>
              <w:rPr>
                <w:sz w:val="23"/>
              </w:rPr>
            </w:pPr>
            <w:r>
              <w:rPr>
                <w:sz w:val="23"/>
              </w:rPr>
              <w:t>Включение классными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руководителями в планы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воспитательной работы класса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не менее 2-х посещений в год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(обучающиеся 14+); просмотр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записи постановок из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утвержденного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реестра</w:t>
            </w:r>
          </w:p>
        </w:tc>
        <w:tc>
          <w:tcPr>
            <w:tcW w:w="3857" w:type="dxa"/>
          </w:tcPr>
          <w:p>
            <w:pPr>
              <w:pStyle w:val="TableParagraph"/>
              <w:ind w:right="842"/>
              <w:rPr>
                <w:sz w:val="23"/>
              </w:rPr>
            </w:pPr>
            <w:r>
              <w:rPr>
                <w:sz w:val="23"/>
              </w:rPr>
              <w:t>МО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РТ,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Театры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партнеры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(по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согласованию)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83" w:val="left" w:leader="none"/>
              </w:tabs>
              <w:spacing w:line="240" w:lineRule="auto" w:before="0" w:after="0"/>
              <w:ind w:left="110" w:right="967" w:firstLine="0"/>
              <w:jc w:val="left"/>
              <w:rPr>
                <w:sz w:val="23"/>
              </w:rPr>
            </w:pPr>
            <w:r>
              <w:rPr>
                <w:sz w:val="23"/>
              </w:rPr>
              <w:t>Репертуар для посещения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спектаклей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детьми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согласно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театральной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Афише</w:t>
            </w:r>
          </w:p>
          <w:p>
            <w:pPr>
              <w:pStyle w:val="TableParagraph"/>
              <w:ind w:right="534"/>
              <w:rPr>
                <w:sz w:val="23"/>
              </w:rPr>
            </w:pPr>
            <w:r>
              <w:rPr>
                <w:sz w:val="23"/>
              </w:rPr>
              <w:t>Образовательные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организации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Классные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руководители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41" w:val="left" w:leader="none"/>
              </w:tabs>
              <w:spacing w:line="240" w:lineRule="auto" w:before="0" w:after="0"/>
              <w:ind w:left="110" w:right="455" w:firstLine="57"/>
              <w:jc w:val="left"/>
              <w:rPr>
                <w:sz w:val="23"/>
              </w:rPr>
            </w:pPr>
            <w:r>
              <w:rPr>
                <w:sz w:val="23"/>
              </w:rPr>
              <w:t>План воспитательной работы в</w:t>
            </w:r>
            <w:r>
              <w:rPr>
                <w:spacing w:val="-56"/>
                <w:sz w:val="23"/>
              </w:rPr>
              <w:t> </w:t>
            </w:r>
            <w:r>
              <w:rPr>
                <w:sz w:val="23"/>
              </w:rPr>
              <w:t>соответствии с Репертуаром для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посещения спектаклей детьми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согласно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театральной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Афише</w:t>
            </w:r>
          </w:p>
          <w:p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города,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муниципального района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РТ</w:t>
            </w:r>
          </w:p>
        </w:tc>
        <w:tc>
          <w:tcPr>
            <w:tcW w:w="1985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1322" w:hRule="atLeast"/>
        </w:trPr>
        <w:tc>
          <w:tcPr>
            <w:tcW w:w="708" w:type="dxa"/>
          </w:tcPr>
          <w:p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2.12.</w:t>
            </w:r>
          </w:p>
        </w:tc>
        <w:tc>
          <w:tcPr>
            <w:tcW w:w="3261" w:type="dxa"/>
          </w:tcPr>
          <w:p>
            <w:pPr>
              <w:pStyle w:val="TableParagraph"/>
              <w:ind w:right="134"/>
              <w:rPr>
                <w:sz w:val="23"/>
              </w:rPr>
            </w:pPr>
            <w:r>
              <w:rPr>
                <w:sz w:val="23"/>
              </w:rPr>
              <w:t>Конкурс «Самый театральный</w:t>
            </w:r>
            <w:r>
              <w:rPr>
                <w:spacing w:val="-56"/>
                <w:sz w:val="23"/>
              </w:rPr>
              <w:t> </w:t>
            </w:r>
            <w:r>
              <w:rPr>
                <w:sz w:val="23"/>
              </w:rPr>
              <w:t>класс»</w:t>
            </w:r>
          </w:p>
        </w:tc>
        <w:tc>
          <w:tcPr>
            <w:tcW w:w="184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374" w:type="dxa"/>
          </w:tcPr>
          <w:p>
            <w:pPr>
              <w:pStyle w:val="TableParagraph"/>
              <w:ind w:left="111" w:right="462"/>
              <w:rPr>
                <w:sz w:val="23"/>
              </w:rPr>
            </w:pPr>
            <w:r>
              <w:rPr>
                <w:sz w:val="23"/>
              </w:rPr>
              <w:t>Для школьников начальной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школы. Проводится в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соответствии</w:t>
            </w:r>
            <w:r>
              <w:rPr>
                <w:spacing w:val="-7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Положением</w:t>
            </w:r>
          </w:p>
        </w:tc>
        <w:tc>
          <w:tcPr>
            <w:tcW w:w="3857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МО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РТ, Казанский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ТЮЗ</w:t>
            </w:r>
          </w:p>
          <w:p>
            <w:pPr>
              <w:pStyle w:val="TableParagraph"/>
              <w:ind w:right="1033"/>
              <w:rPr>
                <w:sz w:val="23"/>
              </w:rPr>
            </w:pPr>
            <w:r>
              <w:rPr>
                <w:sz w:val="23"/>
              </w:rPr>
              <w:t>–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Репертуар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посещения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спектаклей</w:t>
            </w:r>
          </w:p>
          <w:p>
            <w:pPr>
              <w:pStyle w:val="TableParagraph"/>
              <w:spacing w:line="260" w:lineRule="atLeast"/>
              <w:ind w:right="401"/>
              <w:rPr>
                <w:sz w:val="23"/>
              </w:rPr>
            </w:pPr>
            <w:r>
              <w:rPr>
                <w:sz w:val="23"/>
              </w:rPr>
              <w:t>- График посещения спектаклей в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соответствии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 Положением</w:t>
            </w:r>
          </w:p>
        </w:tc>
        <w:tc>
          <w:tcPr>
            <w:tcW w:w="1985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1585" w:hRule="atLeast"/>
        </w:trPr>
        <w:tc>
          <w:tcPr>
            <w:tcW w:w="708" w:type="dxa"/>
          </w:tcPr>
          <w:p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2.13.</w:t>
            </w:r>
          </w:p>
        </w:tc>
        <w:tc>
          <w:tcPr>
            <w:tcW w:w="3261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«СУЗ в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ТЮЗ»</w:t>
            </w:r>
          </w:p>
        </w:tc>
        <w:tc>
          <w:tcPr>
            <w:tcW w:w="1841" w:type="dxa"/>
          </w:tcPr>
          <w:p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2 раза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год</w:t>
            </w:r>
          </w:p>
        </w:tc>
        <w:tc>
          <w:tcPr>
            <w:tcW w:w="3374" w:type="dxa"/>
          </w:tcPr>
          <w:p>
            <w:pPr>
              <w:pStyle w:val="TableParagraph"/>
              <w:ind w:left="111" w:right="744"/>
              <w:rPr>
                <w:sz w:val="23"/>
              </w:rPr>
            </w:pPr>
            <w:r>
              <w:rPr>
                <w:sz w:val="23"/>
              </w:rPr>
              <w:t>Представители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движения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Юнармия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ОО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СПО.</w:t>
            </w:r>
          </w:p>
          <w:p>
            <w:pPr>
              <w:pStyle w:val="TableParagraph"/>
              <w:ind w:left="111" w:right="480"/>
              <w:rPr>
                <w:sz w:val="23"/>
              </w:rPr>
            </w:pPr>
            <w:r>
              <w:rPr>
                <w:sz w:val="23"/>
              </w:rPr>
              <w:t>Предусмотрено</w:t>
            </w:r>
            <w:r>
              <w:rPr>
                <w:spacing w:val="-14"/>
                <w:sz w:val="23"/>
              </w:rPr>
              <w:t> </w:t>
            </w:r>
            <w:r>
              <w:rPr>
                <w:sz w:val="23"/>
              </w:rPr>
              <w:t>обсуждение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спектакля после показа со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специалистами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театра.</w:t>
            </w:r>
          </w:p>
        </w:tc>
        <w:tc>
          <w:tcPr>
            <w:tcW w:w="3857" w:type="dxa"/>
          </w:tcPr>
          <w:p>
            <w:pPr>
              <w:pStyle w:val="TableParagraph"/>
              <w:ind w:right="111"/>
              <w:rPr>
                <w:sz w:val="23"/>
              </w:rPr>
            </w:pPr>
            <w:r>
              <w:rPr>
                <w:sz w:val="23"/>
              </w:rPr>
              <w:t>Казанский ТЮЗ, МОиН РТ, ГБУ ДО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РЦВР,</w:t>
            </w:r>
          </w:p>
          <w:p>
            <w:pPr>
              <w:pStyle w:val="TableParagraph"/>
              <w:ind w:right="1033"/>
              <w:rPr>
                <w:sz w:val="23"/>
              </w:rPr>
            </w:pPr>
            <w:r>
              <w:rPr>
                <w:sz w:val="23"/>
              </w:rPr>
              <w:t>–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Репертуар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для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посещения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спектаклей</w:t>
            </w:r>
          </w:p>
          <w:p>
            <w:pPr>
              <w:pStyle w:val="TableParagraph"/>
              <w:spacing w:line="264" w:lineRule="exact"/>
              <w:ind w:right="567"/>
              <w:rPr>
                <w:sz w:val="23"/>
              </w:rPr>
            </w:pPr>
            <w:r>
              <w:rPr>
                <w:sz w:val="23"/>
              </w:rPr>
              <w:t>- График посещения спектаклей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СУЗ</w:t>
            </w:r>
          </w:p>
        </w:tc>
        <w:tc>
          <w:tcPr>
            <w:tcW w:w="1985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Отчет</w:t>
            </w:r>
          </w:p>
        </w:tc>
      </w:tr>
      <w:tr>
        <w:trPr>
          <w:trHeight w:val="3439" w:hRule="atLeast"/>
        </w:trPr>
        <w:tc>
          <w:tcPr>
            <w:tcW w:w="708" w:type="dxa"/>
          </w:tcPr>
          <w:p>
            <w:pPr>
              <w:pStyle w:val="TableParagraph"/>
              <w:spacing w:line="261" w:lineRule="exact"/>
              <w:ind w:left="107"/>
              <w:rPr>
                <w:sz w:val="23"/>
              </w:rPr>
            </w:pPr>
            <w:r>
              <w:rPr>
                <w:sz w:val="23"/>
              </w:rPr>
              <w:t>2.14.</w:t>
            </w:r>
          </w:p>
        </w:tc>
        <w:tc>
          <w:tcPr>
            <w:tcW w:w="3261" w:type="dxa"/>
          </w:tcPr>
          <w:p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«После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спектакля»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-</w:t>
            </w:r>
          </w:p>
          <w:p>
            <w:pPr>
              <w:pStyle w:val="TableParagraph"/>
              <w:ind w:right="284"/>
              <w:rPr>
                <w:sz w:val="23"/>
              </w:rPr>
            </w:pPr>
            <w:r>
              <w:rPr>
                <w:sz w:val="23"/>
              </w:rPr>
              <w:t>обсуждение просмотренного</w:t>
            </w:r>
            <w:r>
              <w:rPr>
                <w:spacing w:val="-56"/>
                <w:sz w:val="23"/>
              </w:rPr>
              <w:t> </w:t>
            </w:r>
            <w:r>
              <w:rPr>
                <w:sz w:val="23"/>
              </w:rPr>
              <w:t>спектакля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школьниками</w:t>
            </w:r>
          </w:p>
          <w:p>
            <w:pPr>
              <w:pStyle w:val="TableParagraph"/>
              <w:ind w:right="223"/>
              <w:rPr>
                <w:sz w:val="23"/>
              </w:rPr>
            </w:pPr>
            <w:r>
              <w:rPr>
                <w:sz w:val="23"/>
              </w:rPr>
              <w:t>совместно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представителями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театров-партнеров</w:t>
            </w:r>
          </w:p>
        </w:tc>
        <w:tc>
          <w:tcPr>
            <w:tcW w:w="184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374" w:type="dxa"/>
          </w:tcPr>
          <w:p>
            <w:pPr>
              <w:pStyle w:val="TableParagraph"/>
              <w:ind w:left="111" w:right="288"/>
              <w:rPr>
                <w:sz w:val="23"/>
              </w:rPr>
            </w:pPr>
            <w:r>
              <w:rPr>
                <w:sz w:val="23"/>
              </w:rPr>
              <w:t>Кураторы Детского движения</w:t>
            </w:r>
            <w:r>
              <w:rPr>
                <w:spacing w:val="-56"/>
                <w:sz w:val="23"/>
              </w:rPr>
              <w:t> </w:t>
            </w: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направлениям:</w:t>
            </w:r>
          </w:p>
          <w:p>
            <w:pPr>
              <w:pStyle w:val="TableParagraph"/>
              <w:ind w:left="111" w:right="2218"/>
              <w:rPr>
                <w:sz w:val="23"/>
              </w:rPr>
            </w:pPr>
            <w:r>
              <w:rPr>
                <w:sz w:val="23"/>
              </w:rPr>
              <w:t>Юнармия;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СНТ;</w:t>
            </w:r>
          </w:p>
          <w:p>
            <w:pPr>
              <w:pStyle w:val="TableParagraph"/>
              <w:spacing w:line="264" w:lineRule="exact"/>
              <w:ind w:left="111"/>
              <w:rPr>
                <w:sz w:val="23"/>
              </w:rPr>
            </w:pPr>
            <w:r>
              <w:rPr>
                <w:sz w:val="23"/>
              </w:rPr>
              <w:t>СМС-дети</w:t>
            </w:r>
          </w:p>
        </w:tc>
        <w:tc>
          <w:tcPr>
            <w:tcW w:w="3857" w:type="dxa"/>
          </w:tcPr>
          <w:p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МО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РТ,</w:t>
            </w:r>
            <w:r>
              <w:rPr>
                <w:spacing w:val="56"/>
                <w:sz w:val="23"/>
              </w:rPr>
              <w:t> </w:t>
            </w:r>
            <w:r>
              <w:rPr>
                <w:sz w:val="23"/>
              </w:rPr>
              <w:t>МК РТ,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МОиН РТ, ГБУ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ДО</w:t>
            </w:r>
          </w:p>
          <w:p>
            <w:pPr>
              <w:pStyle w:val="TableParagraph"/>
              <w:ind w:right="964"/>
              <w:rPr>
                <w:sz w:val="23"/>
              </w:rPr>
            </w:pPr>
            <w:r>
              <w:rPr>
                <w:sz w:val="23"/>
              </w:rPr>
              <w:t>РЦВР,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Театры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партнеры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(по</w:t>
            </w:r>
            <w:r>
              <w:rPr>
                <w:spacing w:val="-54"/>
                <w:sz w:val="23"/>
              </w:rPr>
              <w:t> </w:t>
            </w:r>
            <w:r>
              <w:rPr>
                <w:sz w:val="23"/>
              </w:rPr>
              <w:t>согласованию)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83" w:val="left" w:leader="none"/>
              </w:tabs>
              <w:spacing w:line="240" w:lineRule="auto" w:before="0" w:after="0"/>
              <w:ind w:left="110" w:right="503" w:firstLine="0"/>
              <w:jc w:val="left"/>
              <w:rPr>
                <w:sz w:val="23"/>
              </w:rPr>
            </w:pPr>
            <w:r>
              <w:rPr>
                <w:sz w:val="23"/>
              </w:rPr>
              <w:t>репертуар для посещения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спектаклей детьми разных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направлений</w:t>
            </w:r>
            <w:r>
              <w:rPr>
                <w:spacing w:val="-6"/>
                <w:sz w:val="23"/>
              </w:rPr>
              <w:t> </w:t>
            </w:r>
            <w:r>
              <w:rPr>
                <w:sz w:val="23"/>
              </w:rPr>
              <w:t>Детского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движения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согласно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театральной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Афише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83" w:val="left" w:leader="none"/>
              </w:tabs>
              <w:spacing w:line="240" w:lineRule="auto" w:before="0" w:after="0"/>
              <w:ind w:left="110" w:right="584" w:firstLine="0"/>
              <w:jc w:val="left"/>
              <w:rPr>
                <w:sz w:val="23"/>
              </w:rPr>
            </w:pPr>
            <w:r>
              <w:rPr>
                <w:sz w:val="23"/>
              </w:rPr>
              <w:t>график посещения спектаклей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детьми разных направлений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Детского движения согласно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театральной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Афише на год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83" w:val="left" w:leader="none"/>
              </w:tabs>
              <w:spacing w:line="264" w:lineRule="exact" w:before="0" w:after="0"/>
              <w:ind w:left="110" w:right="679" w:firstLine="0"/>
              <w:jc w:val="left"/>
              <w:rPr>
                <w:sz w:val="23"/>
              </w:rPr>
            </w:pPr>
            <w:r>
              <w:rPr>
                <w:sz w:val="23"/>
              </w:rPr>
              <w:t>План воспитательной работы</w:t>
            </w:r>
            <w:r>
              <w:rPr>
                <w:spacing w:val="-56"/>
                <w:sz w:val="23"/>
              </w:rPr>
              <w:t> </w:t>
            </w:r>
            <w:r>
              <w:rPr>
                <w:sz w:val="23"/>
              </w:rPr>
              <w:t>согласно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Графику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посещения</w:t>
            </w:r>
          </w:p>
        </w:tc>
        <w:tc>
          <w:tcPr>
            <w:tcW w:w="1985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560" w:bottom="280" w:left="900" w:right="68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8"/>
        <w:gridCol w:w="3261"/>
        <w:gridCol w:w="1841"/>
        <w:gridCol w:w="3374"/>
        <w:gridCol w:w="3857"/>
        <w:gridCol w:w="1985"/>
      </w:tblGrid>
      <w:tr>
        <w:trPr>
          <w:trHeight w:val="794" w:hRule="atLeast"/>
        </w:trPr>
        <w:tc>
          <w:tcPr>
            <w:tcW w:w="70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26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4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37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857" w:type="dxa"/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спектаклей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детьми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разных</w:t>
            </w:r>
          </w:p>
          <w:p>
            <w:pPr>
              <w:pStyle w:val="TableParagraph"/>
              <w:spacing w:line="260" w:lineRule="atLeast"/>
              <w:ind w:right="157"/>
              <w:rPr>
                <w:sz w:val="23"/>
              </w:rPr>
            </w:pPr>
            <w:r>
              <w:rPr>
                <w:sz w:val="23"/>
              </w:rPr>
              <w:t>направлений Детского движения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согласно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театральной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Афише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год</w:t>
            </w:r>
          </w:p>
        </w:tc>
        <w:tc>
          <w:tcPr>
            <w:tcW w:w="1985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411" w:hRule="atLeast"/>
        </w:trPr>
        <w:tc>
          <w:tcPr>
            <w:tcW w:w="70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2.15.</w:t>
            </w: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>
            <w:pPr>
              <w:pStyle w:val="TableParagraph"/>
              <w:ind w:right="380"/>
              <w:rPr>
                <w:sz w:val="23"/>
              </w:rPr>
            </w:pPr>
            <w:r>
              <w:rPr>
                <w:sz w:val="23"/>
              </w:rPr>
              <w:t>«Сказки от бабушки Нины»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(трансляции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записи)</w:t>
            </w:r>
          </w:p>
        </w:tc>
        <w:tc>
          <w:tcPr>
            <w:tcW w:w="1841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3374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11" w:right="450"/>
              <w:rPr>
                <w:sz w:val="23"/>
              </w:rPr>
            </w:pPr>
            <w:r>
              <w:rPr>
                <w:sz w:val="23"/>
              </w:rPr>
              <w:t>По плану работы (ссылка на</w:t>
            </w:r>
            <w:r>
              <w:rPr>
                <w:spacing w:val="-56"/>
                <w:sz w:val="23"/>
              </w:rPr>
              <w:t> </w:t>
            </w:r>
            <w:r>
              <w:rPr>
                <w:sz w:val="23"/>
              </w:rPr>
              <w:t>канал)</w:t>
            </w:r>
          </w:p>
        </w:tc>
        <w:tc>
          <w:tcPr>
            <w:tcW w:w="385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МО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РТ, Казанский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ТЮЗ</w:t>
            </w:r>
          </w:p>
          <w:p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ссылка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канал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26" w:val="left" w:leader="none"/>
                <w:tab w:pos="427" w:val="left" w:leader="none"/>
              </w:tabs>
              <w:spacing w:line="240" w:lineRule="auto" w:before="2" w:after="0"/>
              <w:ind w:left="426" w:right="455" w:hanging="360"/>
              <w:jc w:val="left"/>
              <w:rPr>
                <w:sz w:val="23"/>
              </w:rPr>
            </w:pPr>
            <w:r>
              <w:rPr>
                <w:sz w:val="23"/>
              </w:rPr>
              <w:t>дошкольные образовательные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организаций;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26" w:val="left" w:leader="none"/>
                <w:tab w:pos="427" w:val="left" w:leader="none"/>
              </w:tabs>
              <w:spacing w:line="240" w:lineRule="auto" w:before="0" w:after="0"/>
              <w:ind w:left="426" w:right="579" w:hanging="360"/>
              <w:jc w:val="left"/>
              <w:rPr>
                <w:sz w:val="23"/>
              </w:rPr>
            </w:pPr>
            <w:r>
              <w:rPr>
                <w:sz w:val="23"/>
              </w:rPr>
              <w:t>группы продленного дня для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детей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1-2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класса</w:t>
            </w:r>
          </w:p>
          <w:p>
            <w:pPr>
              <w:pStyle w:val="TableParagraph"/>
              <w:ind w:left="426" w:right="262"/>
              <w:rPr>
                <w:sz w:val="23"/>
              </w:rPr>
            </w:pPr>
            <w:r>
              <w:rPr>
                <w:sz w:val="23"/>
              </w:rPr>
              <w:t>образовательных организаций в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рамках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«Школы полного дня»</w:t>
            </w:r>
          </w:p>
          <w:p>
            <w:pPr>
              <w:pStyle w:val="TableParagraph"/>
              <w:spacing w:line="248" w:lineRule="exact"/>
              <w:ind w:left="426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План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работы согласно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проекту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5088" w:hRule="atLeast"/>
        </w:trPr>
        <w:tc>
          <w:tcPr>
            <w:tcW w:w="70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6" w:lineRule="exact"/>
              <w:ind w:left="107"/>
              <w:rPr>
                <w:sz w:val="23"/>
              </w:rPr>
            </w:pPr>
            <w:r>
              <w:rPr>
                <w:sz w:val="23"/>
              </w:rPr>
              <w:t>2.16.</w:t>
            </w:r>
          </w:p>
        </w:tc>
        <w:tc>
          <w:tcPr>
            <w:tcW w:w="32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Прямые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эфиры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с</w:t>
            </w:r>
          </w:p>
          <w:p>
            <w:pPr>
              <w:pStyle w:val="TableParagraph"/>
              <w:ind w:right="141"/>
              <w:rPr>
                <w:sz w:val="23"/>
              </w:rPr>
            </w:pPr>
            <w:r>
              <w:rPr>
                <w:sz w:val="23"/>
              </w:rPr>
              <w:t>выдающимися деятелями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театрального искусства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(режиссерами, сценаристами,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артистами, декораторами,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костюмерами, художниками и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т.д.)</w:t>
            </w:r>
          </w:p>
        </w:tc>
        <w:tc>
          <w:tcPr>
            <w:tcW w:w="184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3"/>
              </w:rPr>
            </w:pPr>
            <w:r>
              <w:rPr>
                <w:sz w:val="23"/>
              </w:rPr>
              <w:t>ежемесячно</w:t>
            </w:r>
          </w:p>
        </w:tc>
        <w:tc>
          <w:tcPr>
            <w:tcW w:w="3374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111" w:right="509"/>
              <w:rPr>
                <w:sz w:val="23"/>
              </w:rPr>
            </w:pPr>
            <w:r>
              <w:rPr>
                <w:sz w:val="23"/>
              </w:rPr>
              <w:t>В соответствии с Графиком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Прямых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эфиров</w:t>
            </w:r>
          </w:p>
        </w:tc>
        <w:tc>
          <w:tcPr>
            <w:tcW w:w="385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ГБУ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ДО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РЦВР,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МК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РТ,Театры</w:t>
            </w:r>
          </w:p>
          <w:p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партнеры</w:t>
            </w:r>
            <w:r>
              <w:rPr>
                <w:spacing w:val="-2"/>
                <w:sz w:val="23"/>
              </w:rPr>
              <w:t> </w:t>
            </w:r>
            <w:r>
              <w:rPr>
                <w:sz w:val="23"/>
              </w:rPr>
              <w:t>(по</w:t>
            </w:r>
            <w:r>
              <w:rPr>
                <w:spacing w:val="-5"/>
                <w:sz w:val="23"/>
              </w:rPr>
              <w:t> </w:t>
            </w:r>
            <w:r>
              <w:rPr>
                <w:sz w:val="23"/>
              </w:rPr>
              <w:t>согласованию):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26" w:val="left" w:leader="none"/>
                <w:tab w:pos="427" w:val="left" w:leader="none"/>
              </w:tabs>
              <w:spacing w:line="240" w:lineRule="auto" w:before="0" w:after="0"/>
              <w:ind w:left="426" w:right="594" w:hanging="360"/>
              <w:jc w:val="left"/>
              <w:rPr>
                <w:sz w:val="23"/>
              </w:rPr>
            </w:pPr>
            <w:r>
              <w:rPr>
                <w:sz w:val="23"/>
              </w:rPr>
              <w:t>Казанский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Государственный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Театр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Юного Зрителя;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26" w:val="left" w:leader="none"/>
                <w:tab w:pos="427" w:val="left" w:leader="none"/>
              </w:tabs>
              <w:spacing w:line="240" w:lineRule="auto" w:before="1" w:after="0"/>
              <w:ind w:left="426" w:right="604" w:hanging="360"/>
              <w:jc w:val="left"/>
              <w:rPr>
                <w:sz w:val="23"/>
              </w:rPr>
            </w:pPr>
            <w:r>
              <w:rPr>
                <w:sz w:val="23"/>
              </w:rPr>
              <w:t>Татарский Государственный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Академический Театр им.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Галиаскара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Камала;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26" w:val="left" w:leader="none"/>
                <w:tab w:pos="427" w:val="left" w:leader="none"/>
              </w:tabs>
              <w:spacing w:line="240" w:lineRule="auto" w:before="0" w:after="0"/>
              <w:ind w:left="426" w:right="145" w:hanging="360"/>
              <w:jc w:val="left"/>
              <w:rPr>
                <w:sz w:val="23"/>
              </w:rPr>
            </w:pPr>
            <w:r>
              <w:rPr>
                <w:sz w:val="23"/>
              </w:rPr>
              <w:t>Казанский академический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русский Большой драматический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театр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имени В.И.Качалова;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26" w:val="left" w:leader="none"/>
                <w:tab w:pos="427" w:val="left" w:leader="none"/>
              </w:tabs>
              <w:spacing w:line="240" w:lineRule="auto" w:before="0" w:after="0"/>
              <w:ind w:left="426" w:right="644" w:hanging="360"/>
              <w:jc w:val="left"/>
              <w:rPr>
                <w:sz w:val="23"/>
              </w:rPr>
            </w:pPr>
            <w:r>
              <w:rPr>
                <w:sz w:val="23"/>
              </w:rPr>
              <w:t>Татарский</w:t>
            </w:r>
            <w:r>
              <w:rPr>
                <w:spacing w:val="-8"/>
                <w:sz w:val="23"/>
              </w:rPr>
              <w:t> </w:t>
            </w:r>
            <w:r>
              <w:rPr>
                <w:sz w:val="23"/>
              </w:rPr>
              <w:t>государственный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театр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кукол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«Экият».</w:t>
            </w:r>
          </w:p>
          <w:p>
            <w:pPr>
              <w:pStyle w:val="TableParagraph"/>
              <w:ind w:right="813"/>
              <w:rPr>
                <w:sz w:val="23"/>
              </w:rPr>
            </w:pPr>
            <w:r>
              <w:rPr>
                <w:sz w:val="23"/>
              </w:rPr>
              <w:t>- График Прямых эфиров с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выдающимися деятелями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театрального искусства</w:t>
            </w:r>
            <w:r>
              <w:rPr>
                <w:spacing w:val="1"/>
                <w:sz w:val="23"/>
              </w:rPr>
              <w:t> </w:t>
            </w:r>
            <w:r>
              <w:rPr>
                <w:sz w:val="23"/>
              </w:rPr>
              <w:t>(режиссерами, сценаристами,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артистами,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декораторами,</w:t>
            </w:r>
          </w:p>
          <w:p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костюмерами,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художниками</w:t>
            </w:r>
            <w:r>
              <w:rPr>
                <w:spacing w:val="-1"/>
                <w:sz w:val="23"/>
              </w:rPr>
              <w:t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> </w:t>
            </w:r>
            <w:r>
              <w:rPr>
                <w:sz w:val="23"/>
              </w:rPr>
              <w:t>т.д.)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</w:tbl>
    <w:sectPr>
      <w:pgSz w:w="16840" w:h="11910" w:orient="landscape"/>
      <w:pgMar w:top="560" w:bottom="280" w:left="900" w:right="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Wingdings">
    <w:altName w:val="Wingdings"/>
    <w:charset w:val="2"/>
    <w:family w:val="decorative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0"/>
      <w:numFmt w:val="bullet"/>
      <w:lvlText w:val=""/>
      <w:lvlJc w:val="left"/>
      <w:pPr>
        <w:ind w:left="426" w:hanging="360"/>
      </w:pPr>
      <w:rPr>
        <w:rFonts w:hint="default" w:ascii="Symbol" w:hAnsi="Symbol" w:eastAsia="Symbol" w:cs="Symbol"/>
        <w:w w:val="100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2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0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44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9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3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47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81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61" w:hanging="36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"/>
      <w:lvlJc w:val="left"/>
      <w:pPr>
        <w:ind w:left="426" w:hanging="360"/>
      </w:pPr>
      <w:rPr>
        <w:rFonts w:hint="default" w:ascii="Symbol" w:hAnsi="Symbol" w:eastAsia="Symbol" w:cs="Symbol"/>
        <w:w w:val="100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6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5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8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16" w:hanging="36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–"/>
      <w:lvlJc w:val="left"/>
      <w:pPr>
        <w:ind w:left="110" w:hanging="173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92" w:hanging="17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65" w:hanging="17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38" w:hanging="17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10" w:hanging="17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83" w:hanging="17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56" w:hanging="17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28" w:hanging="17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01" w:hanging="173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–"/>
      <w:lvlJc w:val="left"/>
      <w:pPr>
        <w:ind w:left="110" w:hanging="173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92" w:hanging="17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65" w:hanging="17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38" w:hanging="17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10" w:hanging="17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83" w:hanging="17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56" w:hanging="17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28" w:hanging="17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01" w:hanging="173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–"/>
      <w:lvlJc w:val="left"/>
      <w:pPr>
        <w:ind w:left="110" w:hanging="173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92" w:hanging="17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65" w:hanging="17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38" w:hanging="17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10" w:hanging="17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83" w:hanging="17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56" w:hanging="17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28" w:hanging="17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01" w:hanging="173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–"/>
      <w:lvlJc w:val="left"/>
      <w:pPr>
        <w:ind w:left="113" w:hanging="173"/>
      </w:pPr>
      <w:rPr>
        <w:rFonts w:hint="default" w:ascii="Times New Roman" w:hAnsi="Times New Roman" w:eastAsia="Times New Roman" w:cs="Times New Roman"/>
        <w:w w:val="100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1" w:hanging="17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23" w:hanging="17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5" w:hanging="17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27" w:hanging="17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29" w:hanging="17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30" w:hanging="17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32" w:hanging="17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34" w:hanging="173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"/>
      <w:lvlJc w:val="left"/>
      <w:pPr>
        <w:ind w:left="831" w:hanging="360"/>
      </w:pPr>
      <w:rPr>
        <w:rFonts w:hint="default" w:ascii="Wingdings" w:hAnsi="Wingdings" w:eastAsia="Wingdings" w:cs="Wingdings"/>
        <w:w w:val="100"/>
        <w:sz w:val="23"/>
        <w:szCs w:val="23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3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8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0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3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55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78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101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24" w:hanging="360"/>
      </w:pPr>
      <w:rPr>
        <w:rFonts w:hint="default"/>
        <w:lang w:val="ru-RU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1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 директора</dc:creator>
  <dcterms:created xsi:type="dcterms:W3CDTF">2022-06-09T06:33:48Z</dcterms:created>
  <dcterms:modified xsi:type="dcterms:W3CDTF">2022-06-09T06:33:48Z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2022-06-09T00:00:00Z</vt:filetime>
  </property>
</Properties>
</file>